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A88" w:rsidRPr="00ED6254" w:rsidRDefault="003E1A88" w:rsidP="003E1A88">
      <w:pPr>
        <w:autoSpaceDE w:val="0"/>
        <w:autoSpaceDN w:val="0"/>
        <w:adjustRightInd w:val="0"/>
        <w:spacing w:after="120" w:line="276" w:lineRule="auto"/>
        <w:contextualSpacing/>
        <w:jc w:val="both"/>
        <w:rPr>
          <w:rFonts w:ascii="Times New Roman" w:hAnsi="Times New Roman" w:cs="Times New Roman"/>
          <w:b/>
          <w:i/>
          <w:iCs/>
        </w:rPr>
      </w:pPr>
      <w:r w:rsidRPr="00ED6254">
        <w:rPr>
          <w:rFonts w:ascii="Times New Roman" w:hAnsi="Times New Roman" w:cs="Times New Roman"/>
          <w:b/>
          <w:i/>
          <w:iCs/>
        </w:rPr>
        <w:t>Çok merkezli çalışmalarda her merkezdeki sorumlu araştırmacı ve yardımcı araştırmacılar aşağıdaki taahhütnameyi doldurup imzalayarak göndermelidir.</w:t>
      </w:r>
    </w:p>
    <w:p w:rsidR="003E1A88" w:rsidRPr="00ED6254" w:rsidRDefault="003E1A88" w:rsidP="003E1A88">
      <w:pPr>
        <w:autoSpaceDE w:val="0"/>
        <w:autoSpaceDN w:val="0"/>
        <w:adjustRightInd w:val="0"/>
        <w:spacing w:after="120" w:line="276" w:lineRule="auto"/>
        <w:contextualSpacing/>
        <w:jc w:val="both"/>
        <w:rPr>
          <w:rFonts w:ascii="Times New Roman" w:hAnsi="Times New Roman" w:cs="Times New Roman"/>
          <w:color w:val="000000"/>
        </w:rPr>
      </w:pPr>
      <w:r w:rsidRPr="00ED6254">
        <w:rPr>
          <w:rFonts w:ascii="Times New Roman" w:hAnsi="Times New Roman" w:cs="Times New Roman"/>
          <w:color w:val="000000"/>
        </w:rPr>
        <w:t>Gaziantep Üniversitesi Klinik Araştırmalar Etik Kuruluna,</w:t>
      </w:r>
    </w:p>
    <w:p w:rsidR="003E1A88" w:rsidRPr="00ED6254" w:rsidRDefault="003E1A88" w:rsidP="003E1A88">
      <w:pPr>
        <w:pStyle w:val="ListeParagraf"/>
        <w:numPr>
          <w:ilvl w:val="0"/>
          <w:numId w:val="1"/>
        </w:numPr>
        <w:tabs>
          <w:tab w:val="left" w:pos="284"/>
        </w:tabs>
        <w:autoSpaceDE w:val="0"/>
        <w:autoSpaceDN w:val="0"/>
        <w:adjustRightInd w:val="0"/>
        <w:spacing w:after="120" w:line="276" w:lineRule="auto"/>
        <w:ind w:left="0" w:firstLine="0"/>
        <w:jc w:val="both"/>
        <w:rPr>
          <w:rFonts w:ascii="Times New Roman" w:hAnsi="Times New Roman" w:cs="Times New Roman"/>
          <w:color w:val="000000"/>
        </w:rPr>
      </w:pPr>
      <w:r w:rsidRPr="00ED6254">
        <w:rPr>
          <w:rFonts w:ascii="Times New Roman" w:hAnsi="Times New Roman" w:cs="Times New Roman"/>
          <w:color w:val="000000"/>
        </w:rPr>
        <w:t>Başvuruda sağlanan bilgilerin doğru olduğunu,</w:t>
      </w:r>
    </w:p>
    <w:p w:rsidR="003E1A88" w:rsidRPr="00ED6254" w:rsidRDefault="003E1A88" w:rsidP="003E1A88">
      <w:pPr>
        <w:pStyle w:val="ListeParagraf"/>
        <w:numPr>
          <w:ilvl w:val="0"/>
          <w:numId w:val="1"/>
        </w:numPr>
        <w:tabs>
          <w:tab w:val="left" w:pos="284"/>
        </w:tabs>
        <w:autoSpaceDE w:val="0"/>
        <w:autoSpaceDN w:val="0"/>
        <w:adjustRightInd w:val="0"/>
        <w:spacing w:after="120" w:line="276" w:lineRule="auto"/>
        <w:ind w:left="0" w:firstLine="0"/>
        <w:jc w:val="both"/>
        <w:rPr>
          <w:rFonts w:ascii="Times New Roman" w:hAnsi="Times New Roman" w:cs="Times New Roman"/>
          <w:color w:val="000000"/>
        </w:rPr>
      </w:pPr>
      <w:r w:rsidRPr="00ED6254">
        <w:rPr>
          <w:rFonts w:ascii="Times New Roman" w:hAnsi="Times New Roman" w:cs="Times New Roman"/>
          <w:color w:val="000000"/>
        </w:rPr>
        <w:t>Araştırmanın protokole, ilgili mevzuata, güncel Helsinki Bildirgesi, İyi Klinik ve İyi Laboratuvar uygulamaları ilkelerine uygun olarak gerçekleştirileceğini,</w:t>
      </w:r>
    </w:p>
    <w:p w:rsidR="003E1A88" w:rsidRPr="00ED6254" w:rsidRDefault="003E1A88" w:rsidP="003E1A88">
      <w:pPr>
        <w:pStyle w:val="ListeParagraf"/>
        <w:numPr>
          <w:ilvl w:val="0"/>
          <w:numId w:val="1"/>
        </w:numPr>
        <w:tabs>
          <w:tab w:val="left" w:pos="284"/>
        </w:tabs>
        <w:autoSpaceDE w:val="0"/>
        <w:autoSpaceDN w:val="0"/>
        <w:adjustRightInd w:val="0"/>
        <w:spacing w:after="120" w:line="276" w:lineRule="auto"/>
        <w:ind w:left="0" w:firstLine="0"/>
        <w:jc w:val="both"/>
        <w:rPr>
          <w:rFonts w:ascii="Times New Roman" w:hAnsi="Times New Roman" w:cs="Times New Roman"/>
          <w:color w:val="000000"/>
        </w:rPr>
      </w:pPr>
      <w:r w:rsidRPr="00ED6254">
        <w:rPr>
          <w:rFonts w:ascii="Times New Roman" w:hAnsi="Times New Roman" w:cs="Times New Roman"/>
          <w:color w:val="000000"/>
        </w:rPr>
        <w:t>Araştırma ekibinin (laboratuvar ekibi, araştırma hemşiresi, araştırma eczacısı vb. dâhil) araştırma hakkında bilgilendirildiğini,</w:t>
      </w:r>
    </w:p>
    <w:p w:rsidR="003E1A88" w:rsidRPr="00ED6254" w:rsidRDefault="003E1A88" w:rsidP="003E1A88">
      <w:pPr>
        <w:pStyle w:val="ListeParagraf"/>
        <w:numPr>
          <w:ilvl w:val="0"/>
          <w:numId w:val="1"/>
        </w:numPr>
        <w:tabs>
          <w:tab w:val="left" w:pos="284"/>
        </w:tabs>
        <w:autoSpaceDE w:val="0"/>
        <w:autoSpaceDN w:val="0"/>
        <w:adjustRightInd w:val="0"/>
        <w:spacing w:after="120" w:line="276" w:lineRule="auto"/>
        <w:ind w:left="0" w:firstLine="0"/>
        <w:jc w:val="both"/>
        <w:rPr>
          <w:rFonts w:ascii="Times New Roman" w:hAnsi="Times New Roman" w:cs="Times New Roman"/>
          <w:color w:val="000000"/>
        </w:rPr>
      </w:pPr>
      <w:r w:rsidRPr="00ED6254">
        <w:rPr>
          <w:rFonts w:ascii="Times New Roman" w:hAnsi="Times New Roman" w:cs="Times New Roman"/>
          <w:color w:val="000000"/>
        </w:rPr>
        <w:t>Önerilen klinik araştırmanın gerçekleştirilebilir nitelikte olduğunu,</w:t>
      </w:r>
    </w:p>
    <w:p w:rsidR="003E1A88" w:rsidRPr="00ED6254" w:rsidRDefault="003E1A88" w:rsidP="003E1A88">
      <w:pPr>
        <w:pStyle w:val="ListeParagraf"/>
        <w:numPr>
          <w:ilvl w:val="0"/>
          <w:numId w:val="1"/>
        </w:numPr>
        <w:tabs>
          <w:tab w:val="left" w:pos="284"/>
        </w:tabs>
        <w:autoSpaceDE w:val="0"/>
        <w:autoSpaceDN w:val="0"/>
        <w:adjustRightInd w:val="0"/>
        <w:spacing w:after="120" w:line="276" w:lineRule="auto"/>
        <w:ind w:left="0" w:firstLine="0"/>
        <w:jc w:val="both"/>
        <w:rPr>
          <w:rFonts w:ascii="Times New Roman" w:hAnsi="Times New Roman" w:cs="Times New Roman"/>
          <w:color w:val="000000"/>
        </w:rPr>
      </w:pPr>
      <w:r w:rsidRPr="00ED6254">
        <w:rPr>
          <w:rFonts w:ascii="Times New Roman" w:hAnsi="Times New Roman" w:cs="Times New Roman"/>
          <w:color w:val="000000"/>
        </w:rPr>
        <w:t>Araştırma başvurusunun ilgili Yönetmelik kapsamında kurulan etik kurullardan, aynı anda birden fazlasına yapılmadığını,</w:t>
      </w:r>
    </w:p>
    <w:p w:rsidR="003E1A88" w:rsidRPr="00ED6254" w:rsidRDefault="003E1A88" w:rsidP="003E1A88">
      <w:pPr>
        <w:pStyle w:val="ListeParagraf"/>
        <w:numPr>
          <w:ilvl w:val="0"/>
          <w:numId w:val="1"/>
        </w:numPr>
        <w:tabs>
          <w:tab w:val="left" w:pos="284"/>
        </w:tabs>
        <w:autoSpaceDE w:val="0"/>
        <w:autoSpaceDN w:val="0"/>
        <w:adjustRightInd w:val="0"/>
        <w:spacing w:after="120" w:line="276" w:lineRule="auto"/>
        <w:ind w:left="0" w:firstLine="0"/>
        <w:jc w:val="both"/>
        <w:rPr>
          <w:rFonts w:ascii="Times New Roman" w:hAnsi="Times New Roman" w:cs="Times New Roman"/>
          <w:color w:val="000000"/>
        </w:rPr>
      </w:pPr>
      <w:r w:rsidRPr="00ED6254">
        <w:rPr>
          <w:rFonts w:ascii="Times New Roman" w:hAnsi="Times New Roman" w:cs="Times New Roman"/>
          <w:color w:val="000000"/>
        </w:rPr>
        <w:t>Araştırmaya ait ilerlemenin asgari yıllık bildirim formu ile Gaziantep Üniversitesi Klinik Araştırmalar Etik Kuruluna bildirileceğini,</w:t>
      </w:r>
    </w:p>
    <w:p w:rsidR="003E1A88" w:rsidRPr="00ED6254" w:rsidRDefault="003E1A88" w:rsidP="003E1A88">
      <w:pPr>
        <w:pStyle w:val="ListeParagraf"/>
        <w:numPr>
          <w:ilvl w:val="0"/>
          <w:numId w:val="1"/>
        </w:numPr>
        <w:tabs>
          <w:tab w:val="left" w:pos="284"/>
        </w:tabs>
        <w:autoSpaceDE w:val="0"/>
        <w:autoSpaceDN w:val="0"/>
        <w:adjustRightInd w:val="0"/>
        <w:spacing w:after="120" w:line="276" w:lineRule="auto"/>
        <w:ind w:left="0" w:firstLine="0"/>
        <w:jc w:val="both"/>
        <w:rPr>
          <w:rFonts w:ascii="Times New Roman" w:hAnsi="Times New Roman" w:cs="Times New Roman"/>
          <w:color w:val="000000"/>
        </w:rPr>
      </w:pPr>
      <w:r w:rsidRPr="00ED6254">
        <w:rPr>
          <w:rFonts w:ascii="Times New Roman" w:hAnsi="Times New Roman" w:cs="Times New Roman"/>
          <w:color w:val="000000"/>
        </w:rPr>
        <w:t>Çalışmanın tamamlanmasının ardından otuz gün içerisinde Gaziantep Üniversitesi Klinik Araştırmalar Etik Kurulunun bilgilendirileceğini,</w:t>
      </w:r>
    </w:p>
    <w:p w:rsidR="003E1A88" w:rsidRPr="00ED6254" w:rsidRDefault="003E1A88" w:rsidP="003E1A88">
      <w:pPr>
        <w:pStyle w:val="ListeParagraf"/>
        <w:numPr>
          <w:ilvl w:val="0"/>
          <w:numId w:val="1"/>
        </w:numPr>
        <w:tabs>
          <w:tab w:val="left" w:pos="284"/>
        </w:tabs>
        <w:autoSpaceDE w:val="0"/>
        <w:autoSpaceDN w:val="0"/>
        <w:adjustRightInd w:val="0"/>
        <w:spacing w:after="120" w:line="276" w:lineRule="auto"/>
        <w:ind w:left="0" w:firstLine="0"/>
        <w:jc w:val="both"/>
        <w:rPr>
          <w:rFonts w:ascii="Times New Roman" w:hAnsi="Times New Roman" w:cs="Times New Roman"/>
          <w:color w:val="000000"/>
        </w:rPr>
      </w:pPr>
      <w:r w:rsidRPr="00ED6254">
        <w:rPr>
          <w:rFonts w:ascii="Times New Roman" w:hAnsi="Times New Roman" w:cs="Times New Roman"/>
          <w:color w:val="000000"/>
        </w:rPr>
        <w:t>Destekleyicinin, görev devri yapılan diğer tarafların, sorumlu araştırmacının, araştırma ekibi üyelerinin ve klinik araştırmada yer alan diğer tüm tarafların araştırmaları Etik Kurul tarafından onaylanmış araştırma protokolüne, iyi klinik uygulamaları ve iyi laboratuvar uygulamaları kurallarına ve ilgili mevzuat hükümlerine uygun yürütmekle sorumlu olduğunu,</w:t>
      </w:r>
    </w:p>
    <w:p w:rsidR="003E1A88" w:rsidRPr="00ED6254" w:rsidRDefault="003E1A88" w:rsidP="003E1A88">
      <w:pPr>
        <w:pStyle w:val="ListeParagraf"/>
        <w:numPr>
          <w:ilvl w:val="0"/>
          <w:numId w:val="1"/>
        </w:numPr>
        <w:tabs>
          <w:tab w:val="left" w:pos="284"/>
        </w:tabs>
        <w:autoSpaceDE w:val="0"/>
        <w:autoSpaceDN w:val="0"/>
        <w:adjustRightInd w:val="0"/>
        <w:spacing w:after="120" w:line="276" w:lineRule="auto"/>
        <w:ind w:left="0" w:firstLine="0"/>
        <w:jc w:val="both"/>
        <w:rPr>
          <w:rFonts w:ascii="Times New Roman" w:hAnsi="Times New Roman" w:cs="Times New Roman"/>
          <w:color w:val="000000"/>
        </w:rPr>
      </w:pPr>
      <w:r w:rsidRPr="00ED6254">
        <w:rPr>
          <w:rFonts w:ascii="Times New Roman" w:hAnsi="Times New Roman" w:cs="Times New Roman"/>
          <w:color w:val="000000"/>
        </w:rPr>
        <w:t xml:space="preserve">Klinik araştırmada kullanılan tıbbi cihazların ve in </w:t>
      </w:r>
      <w:proofErr w:type="spellStart"/>
      <w:r w:rsidRPr="00ED6254">
        <w:rPr>
          <w:rFonts w:ascii="Times New Roman" w:hAnsi="Times New Roman" w:cs="Times New Roman"/>
          <w:color w:val="000000"/>
        </w:rPr>
        <w:t>v</w:t>
      </w:r>
      <w:bookmarkStart w:id="0" w:name="_GoBack"/>
      <w:bookmarkEnd w:id="0"/>
      <w:r w:rsidRPr="00ED6254">
        <w:rPr>
          <w:rFonts w:ascii="Times New Roman" w:hAnsi="Times New Roman" w:cs="Times New Roman"/>
          <w:color w:val="000000"/>
        </w:rPr>
        <w:t>itro</w:t>
      </w:r>
      <w:proofErr w:type="spellEnd"/>
      <w:r w:rsidRPr="00ED6254">
        <w:rPr>
          <w:rFonts w:ascii="Times New Roman" w:hAnsi="Times New Roman" w:cs="Times New Roman"/>
          <w:color w:val="000000"/>
        </w:rPr>
        <w:t xml:space="preserve"> tıbbi tanı cihazlarının (IVD) ilgili güncel mevzuatta ve Eklerinde belirtilen ve ilgili cihaz için geçerli olan Genel Güvenlilik ve Performans Gerekliliklerine uygun olarak üretildiğini,</w:t>
      </w:r>
    </w:p>
    <w:p w:rsidR="003E1A88" w:rsidRPr="00ED6254" w:rsidRDefault="003E1A88" w:rsidP="003E1A88">
      <w:pPr>
        <w:pStyle w:val="ListeParagraf"/>
        <w:numPr>
          <w:ilvl w:val="0"/>
          <w:numId w:val="1"/>
        </w:numPr>
        <w:tabs>
          <w:tab w:val="left" w:pos="284"/>
        </w:tabs>
        <w:autoSpaceDE w:val="0"/>
        <w:autoSpaceDN w:val="0"/>
        <w:adjustRightInd w:val="0"/>
        <w:spacing w:after="120" w:line="276" w:lineRule="auto"/>
        <w:ind w:left="0" w:firstLine="0"/>
        <w:jc w:val="both"/>
        <w:rPr>
          <w:rFonts w:ascii="Times New Roman" w:hAnsi="Times New Roman" w:cs="Times New Roman"/>
          <w:color w:val="000000"/>
        </w:rPr>
      </w:pPr>
      <w:r w:rsidRPr="00ED6254">
        <w:rPr>
          <w:rFonts w:ascii="Times New Roman" w:hAnsi="Times New Roman" w:cs="Times New Roman"/>
          <w:color w:val="000000"/>
        </w:rPr>
        <w:t>Gönüllülerin sağlığını ve güvenliliğini korumak için her türlü önlemin alınmış olduğunu,</w:t>
      </w:r>
    </w:p>
    <w:p w:rsidR="003E1A88" w:rsidRPr="00ED6254" w:rsidRDefault="003E1A88" w:rsidP="003E1A88">
      <w:pPr>
        <w:pStyle w:val="ListeParagraf"/>
        <w:numPr>
          <w:ilvl w:val="0"/>
          <w:numId w:val="1"/>
        </w:numPr>
        <w:tabs>
          <w:tab w:val="left" w:pos="284"/>
        </w:tabs>
        <w:autoSpaceDE w:val="0"/>
        <w:autoSpaceDN w:val="0"/>
        <w:adjustRightInd w:val="0"/>
        <w:spacing w:after="120" w:line="276" w:lineRule="auto"/>
        <w:ind w:left="0" w:firstLine="0"/>
        <w:jc w:val="both"/>
        <w:rPr>
          <w:rFonts w:ascii="Times New Roman" w:hAnsi="Times New Roman" w:cs="Times New Roman"/>
          <w:color w:val="000000"/>
        </w:rPr>
      </w:pPr>
      <w:r w:rsidRPr="00ED6254">
        <w:rPr>
          <w:rFonts w:ascii="Times New Roman" w:hAnsi="Times New Roman" w:cs="Times New Roman"/>
          <w:color w:val="000000"/>
        </w:rPr>
        <w:t>Bilgi ve verilerin güvenilir şekilde toplanacağını, veri güvenliğinin sağlanacağını, kişisel verilerin gizliliğinin korunacağını; bu hususlar ile ilgili yürürlükteki mevzuata riayet edileceğini,</w:t>
      </w:r>
    </w:p>
    <w:p w:rsidR="003E1A88" w:rsidRPr="00ED6254" w:rsidRDefault="003E1A88" w:rsidP="003E1A88">
      <w:pPr>
        <w:jc w:val="both"/>
        <w:rPr>
          <w:rFonts w:ascii="Times New Roman" w:hAnsi="Times New Roman" w:cs="Times New Roman"/>
          <w:color w:val="000000"/>
        </w:rPr>
      </w:pPr>
      <w:proofErr w:type="gramStart"/>
      <w:r w:rsidRPr="00ED6254">
        <w:rPr>
          <w:rFonts w:ascii="Times New Roman" w:hAnsi="Times New Roman" w:cs="Times New Roman"/>
          <w:color w:val="000000"/>
        </w:rPr>
        <w:t>kabul</w:t>
      </w:r>
      <w:proofErr w:type="gramEnd"/>
      <w:r w:rsidRPr="00ED6254">
        <w:rPr>
          <w:rFonts w:ascii="Times New Roman" w:hAnsi="Times New Roman" w:cs="Times New Roman"/>
          <w:color w:val="000000"/>
        </w:rPr>
        <w:t xml:space="preserve"> ve taahhüt ederiz.</w:t>
      </w:r>
    </w:p>
    <w:tbl>
      <w:tblPr>
        <w:tblStyle w:val="TabloKlavuzu"/>
        <w:tblW w:w="9250" w:type="dxa"/>
        <w:tblCellMar>
          <w:left w:w="28" w:type="dxa"/>
          <w:right w:w="28" w:type="dxa"/>
        </w:tblCellMar>
        <w:tblLook w:val="04A0" w:firstRow="1" w:lastRow="0" w:firstColumn="1" w:lastColumn="0" w:noHBand="0" w:noVBand="1"/>
      </w:tblPr>
      <w:tblGrid>
        <w:gridCol w:w="2689"/>
        <w:gridCol w:w="1701"/>
        <w:gridCol w:w="2235"/>
        <w:gridCol w:w="1658"/>
        <w:gridCol w:w="967"/>
      </w:tblGrid>
      <w:tr w:rsidR="003E1A88" w:rsidRPr="00ED6254" w:rsidTr="00BC1668">
        <w:trPr>
          <w:trHeight w:val="1738"/>
        </w:trPr>
        <w:tc>
          <w:tcPr>
            <w:tcW w:w="2689" w:type="dxa"/>
            <w:vAlign w:val="center"/>
          </w:tcPr>
          <w:p w:rsidR="003E1A88" w:rsidRPr="00ED6254" w:rsidRDefault="003E1A88" w:rsidP="00BC1668">
            <w:pPr>
              <w:jc w:val="center"/>
              <w:rPr>
                <w:rFonts w:ascii="Times New Roman" w:hAnsi="Times New Roman" w:cs="Times New Roman"/>
                <w:b/>
              </w:rPr>
            </w:pPr>
            <w:r w:rsidRPr="00ED6254">
              <w:rPr>
                <w:rFonts w:ascii="Times New Roman" w:hAnsi="Times New Roman" w:cs="Times New Roman"/>
                <w:b/>
              </w:rPr>
              <w:t>Araştırmacının Adı Soyadı</w:t>
            </w:r>
          </w:p>
        </w:tc>
        <w:tc>
          <w:tcPr>
            <w:tcW w:w="1701" w:type="dxa"/>
            <w:vAlign w:val="center"/>
          </w:tcPr>
          <w:p w:rsidR="003E1A88" w:rsidRPr="00ED6254" w:rsidRDefault="003E1A88" w:rsidP="00BC1668">
            <w:pPr>
              <w:jc w:val="center"/>
              <w:rPr>
                <w:rFonts w:ascii="Times New Roman" w:hAnsi="Times New Roman" w:cs="Times New Roman"/>
                <w:b/>
              </w:rPr>
            </w:pPr>
            <w:r w:rsidRPr="00ED6254">
              <w:rPr>
                <w:rFonts w:ascii="Times New Roman" w:hAnsi="Times New Roman" w:cs="Times New Roman"/>
                <w:b/>
              </w:rPr>
              <w:t>Çalıştığı kurum ve bölüm</w:t>
            </w:r>
          </w:p>
        </w:tc>
        <w:tc>
          <w:tcPr>
            <w:tcW w:w="2235" w:type="dxa"/>
            <w:vAlign w:val="center"/>
          </w:tcPr>
          <w:p w:rsidR="003E1A88" w:rsidRPr="00ED6254" w:rsidRDefault="003E1A88" w:rsidP="00BC1668">
            <w:pPr>
              <w:jc w:val="center"/>
              <w:rPr>
                <w:rFonts w:ascii="Times New Roman" w:hAnsi="Times New Roman" w:cs="Times New Roman"/>
                <w:b/>
              </w:rPr>
            </w:pPr>
            <w:r w:rsidRPr="00ED6254">
              <w:rPr>
                <w:rFonts w:ascii="Times New Roman" w:hAnsi="Times New Roman" w:cs="Times New Roman"/>
                <w:b/>
              </w:rPr>
              <w:t>Araştırmadaki konumu (Koordinatör, sorumlu araştırmacı, yardımcı araştırmacı vb.)</w:t>
            </w:r>
          </w:p>
        </w:tc>
        <w:tc>
          <w:tcPr>
            <w:tcW w:w="1658" w:type="dxa"/>
            <w:vAlign w:val="center"/>
          </w:tcPr>
          <w:p w:rsidR="003E1A88" w:rsidRPr="00ED6254" w:rsidRDefault="003E1A88" w:rsidP="00BC1668">
            <w:pPr>
              <w:jc w:val="center"/>
              <w:rPr>
                <w:rFonts w:ascii="Times New Roman" w:hAnsi="Times New Roman" w:cs="Times New Roman"/>
                <w:b/>
              </w:rPr>
            </w:pPr>
            <w:r w:rsidRPr="00ED6254">
              <w:rPr>
                <w:rFonts w:ascii="Times New Roman" w:hAnsi="Times New Roman" w:cs="Times New Roman"/>
                <w:b/>
              </w:rPr>
              <w:t>Bu çalışmadaki görevi</w:t>
            </w:r>
          </w:p>
          <w:p w:rsidR="003E1A88" w:rsidRPr="00ED6254" w:rsidRDefault="003E1A88" w:rsidP="00BC1668">
            <w:pPr>
              <w:jc w:val="center"/>
              <w:rPr>
                <w:rFonts w:ascii="Times New Roman" w:hAnsi="Times New Roman" w:cs="Times New Roman"/>
                <w:b/>
              </w:rPr>
            </w:pPr>
            <w:r w:rsidRPr="00ED6254">
              <w:rPr>
                <w:rFonts w:ascii="Times New Roman" w:hAnsi="Times New Roman" w:cs="Times New Roman"/>
                <w:b/>
              </w:rPr>
              <w:t>(Planlama, veri toplama, veri analizi vb.)</w:t>
            </w:r>
          </w:p>
        </w:tc>
        <w:tc>
          <w:tcPr>
            <w:tcW w:w="967" w:type="dxa"/>
            <w:vAlign w:val="center"/>
          </w:tcPr>
          <w:p w:rsidR="003E1A88" w:rsidRPr="00ED6254" w:rsidRDefault="003E1A88" w:rsidP="00BC1668">
            <w:pPr>
              <w:jc w:val="center"/>
              <w:rPr>
                <w:rFonts w:ascii="Times New Roman" w:hAnsi="Times New Roman" w:cs="Times New Roman"/>
                <w:b/>
              </w:rPr>
            </w:pPr>
            <w:r w:rsidRPr="00ED6254">
              <w:rPr>
                <w:rFonts w:ascii="Times New Roman" w:hAnsi="Times New Roman" w:cs="Times New Roman"/>
                <w:b/>
              </w:rPr>
              <w:t>Tarih ve imzası</w:t>
            </w:r>
          </w:p>
        </w:tc>
      </w:tr>
      <w:tr w:rsidR="003E1A88" w:rsidRPr="00ED6254" w:rsidTr="00BC1668">
        <w:trPr>
          <w:trHeight w:val="523"/>
        </w:trPr>
        <w:tc>
          <w:tcPr>
            <w:tcW w:w="2689" w:type="dxa"/>
            <w:vAlign w:val="center"/>
          </w:tcPr>
          <w:p w:rsidR="003E1A88" w:rsidRPr="00ED6254" w:rsidRDefault="003E1A88" w:rsidP="00BC1668">
            <w:pPr>
              <w:jc w:val="center"/>
              <w:rPr>
                <w:rFonts w:ascii="Times New Roman" w:hAnsi="Times New Roman" w:cs="Times New Roman"/>
              </w:rPr>
            </w:pPr>
          </w:p>
        </w:tc>
        <w:tc>
          <w:tcPr>
            <w:tcW w:w="1701" w:type="dxa"/>
            <w:vAlign w:val="center"/>
          </w:tcPr>
          <w:p w:rsidR="003E1A88" w:rsidRPr="00ED6254" w:rsidRDefault="003E1A88" w:rsidP="00BC1668">
            <w:pPr>
              <w:jc w:val="center"/>
              <w:rPr>
                <w:rFonts w:ascii="Times New Roman" w:hAnsi="Times New Roman" w:cs="Times New Roman"/>
              </w:rPr>
            </w:pPr>
          </w:p>
        </w:tc>
        <w:tc>
          <w:tcPr>
            <w:tcW w:w="2235" w:type="dxa"/>
            <w:vAlign w:val="center"/>
          </w:tcPr>
          <w:p w:rsidR="003E1A88" w:rsidRPr="00ED6254" w:rsidRDefault="003E1A88" w:rsidP="00BC1668">
            <w:pPr>
              <w:jc w:val="center"/>
              <w:rPr>
                <w:rFonts w:ascii="Times New Roman" w:hAnsi="Times New Roman" w:cs="Times New Roman"/>
              </w:rPr>
            </w:pPr>
          </w:p>
        </w:tc>
        <w:tc>
          <w:tcPr>
            <w:tcW w:w="1658" w:type="dxa"/>
            <w:vAlign w:val="center"/>
          </w:tcPr>
          <w:p w:rsidR="003E1A88" w:rsidRPr="00ED6254" w:rsidRDefault="003E1A88" w:rsidP="00BC1668">
            <w:pPr>
              <w:jc w:val="center"/>
              <w:rPr>
                <w:rFonts w:ascii="Times New Roman" w:hAnsi="Times New Roman" w:cs="Times New Roman"/>
              </w:rPr>
            </w:pPr>
          </w:p>
        </w:tc>
        <w:tc>
          <w:tcPr>
            <w:tcW w:w="967" w:type="dxa"/>
            <w:vAlign w:val="center"/>
          </w:tcPr>
          <w:p w:rsidR="003E1A88" w:rsidRPr="00ED6254" w:rsidRDefault="003E1A88" w:rsidP="00BC1668">
            <w:pPr>
              <w:jc w:val="center"/>
              <w:rPr>
                <w:rFonts w:ascii="Times New Roman" w:hAnsi="Times New Roman" w:cs="Times New Roman"/>
              </w:rPr>
            </w:pPr>
          </w:p>
        </w:tc>
      </w:tr>
      <w:tr w:rsidR="003E1A88" w:rsidRPr="00ED6254" w:rsidTr="00BC1668">
        <w:trPr>
          <w:trHeight w:val="523"/>
        </w:trPr>
        <w:tc>
          <w:tcPr>
            <w:tcW w:w="2689" w:type="dxa"/>
            <w:vAlign w:val="center"/>
          </w:tcPr>
          <w:p w:rsidR="003E1A88" w:rsidRPr="00ED6254" w:rsidRDefault="003E1A88" w:rsidP="00BC1668">
            <w:pPr>
              <w:jc w:val="center"/>
              <w:rPr>
                <w:rFonts w:ascii="Times New Roman" w:hAnsi="Times New Roman" w:cs="Times New Roman"/>
              </w:rPr>
            </w:pPr>
          </w:p>
        </w:tc>
        <w:tc>
          <w:tcPr>
            <w:tcW w:w="1701" w:type="dxa"/>
            <w:vAlign w:val="center"/>
          </w:tcPr>
          <w:p w:rsidR="003E1A88" w:rsidRPr="00ED6254" w:rsidRDefault="003E1A88" w:rsidP="00BC1668">
            <w:pPr>
              <w:jc w:val="center"/>
              <w:rPr>
                <w:rFonts w:ascii="Times New Roman" w:hAnsi="Times New Roman" w:cs="Times New Roman"/>
              </w:rPr>
            </w:pPr>
          </w:p>
        </w:tc>
        <w:tc>
          <w:tcPr>
            <w:tcW w:w="2235" w:type="dxa"/>
            <w:vAlign w:val="center"/>
          </w:tcPr>
          <w:p w:rsidR="003E1A88" w:rsidRPr="00ED6254" w:rsidRDefault="003E1A88" w:rsidP="00BC1668">
            <w:pPr>
              <w:jc w:val="center"/>
              <w:rPr>
                <w:rFonts w:ascii="Times New Roman" w:hAnsi="Times New Roman" w:cs="Times New Roman"/>
              </w:rPr>
            </w:pPr>
          </w:p>
        </w:tc>
        <w:tc>
          <w:tcPr>
            <w:tcW w:w="1658" w:type="dxa"/>
            <w:vAlign w:val="center"/>
          </w:tcPr>
          <w:p w:rsidR="003E1A88" w:rsidRPr="00ED6254" w:rsidRDefault="003E1A88" w:rsidP="00BC1668">
            <w:pPr>
              <w:jc w:val="center"/>
              <w:rPr>
                <w:rFonts w:ascii="Times New Roman" w:hAnsi="Times New Roman" w:cs="Times New Roman"/>
              </w:rPr>
            </w:pPr>
          </w:p>
        </w:tc>
        <w:tc>
          <w:tcPr>
            <w:tcW w:w="967" w:type="dxa"/>
            <w:vAlign w:val="center"/>
          </w:tcPr>
          <w:p w:rsidR="003E1A88" w:rsidRPr="00ED6254" w:rsidRDefault="003E1A88" w:rsidP="00BC1668">
            <w:pPr>
              <w:jc w:val="center"/>
              <w:rPr>
                <w:rFonts w:ascii="Times New Roman" w:hAnsi="Times New Roman" w:cs="Times New Roman"/>
              </w:rPr>
            </w:pPr>
          </w:p>
        </w:tc>
      </w:tr>
      <w:tr w:rsidR="00E82463" w:rsidRPr="00ED6254" w:rsidTr="00BC1668">
        <w:trPr>
          <w:trHeight w:val="523"/>
        </w:trPr>
        <w:tc>
          <w:tcPr>
            <w:tcW w:w="2689" w:type="dxa"/>
            <w:vAlign w:val="center"/>
          </w:tcPr>
          <w:p w:rsidR="00E82463" w:rsidRPr="00ED6254" w:rsidRDefault="00E82463" w:rsidP="00BC1668">
            <w:pPr>
              <w:jc w:val="center"/>
              <w:rPr>
                <w:rFonts w:ascii="Times New Roman" w:hAnsi="Times New Roman" w:cs="Times New Roman"/>
              </w:rPr>
            </w:pPr>
          </w:p>
        </w:tc>
        <w:tc>
          <w:tcPr>
            <w:tcW w:w="1701" w:type="dxa"/>
            <w:vAlign w:val="center"/>
          </w:tcPr>
          <w:p w:rsidR="00E82463" w:rsidRPr="00ED6254" w:rsidRDefault="00E82463" w:rsidP="00BC1668">
            <w:pPr>
              <w:jc w:val="center"/>
              <w:rPr>
                <w:rFonts w:ascii="Times New Roman" w:hAnsi="Times New Roman" w:cs="Times New Roman"/>
              </w:rPr>
            </w:pPr>
          </w:p>
        </w:tc>
        <w:tc>
          <w:tcPr>
            <w:tcW w:w="2235" w:type="dxa"/>
            <w:vAlign w:val="center"/>
          </w:tcPr>
          <w:p w:rsidR="00E82463" w:rsidRPr="00ED6254" w:rsidRDefault="00E82463" w:rsidP="00BC1668">
            <w:pPr>
              <w:jc w:val="center"/>
              <w:rPr>
                <w:rFonts w:ascii="Times New Roman" w:hAnsi="Times New Roman" w:cs="Times New Roman"/>
              </w:rPr>
            </w:pPr>
          </w:p>
        </w:tc>
        <w:tc>
          <w:tcPr>
            <w:tcW w:w="1658" w:type="dxa"/>
            <w:vAlign w:val="center"/>
          </w:tcPr>
          <w:p w:rsidR="00E82463" w:rsidRPr="00ED6254" w:rsidRDefault="00E82463" w:rsidP="00BC1668">
            <w:pPr>
              <w:jc w:val="center"/>
              <w:rPr>
                <w:rFonts w:ascii="Times New Roman" w:hAnsi="Times New Roman" w:cs="Times New Roman"/>
              </w:rPr>
            </w:pPr>
          </w:p>
        </w:tc>
        <w:tc>
          <w:tcPr>
            <w:tcW w:w="967" w:type="dxa"/>
            <w:vAlign w:val="center"/>
          </w:tcPr>
          <w:p w:rsidR="00E82463" w:rsidRPr="00ED6254" w:rsidRDefault="00E82463" w:rsidP="00BC1668">
            <w:pPr>
              <w:jc w:val="center"/>
              <w:rPr>
                <w:rFonts w:ascii="Times New Roman" w:hAnsi="Times New Roman" w:cs="Times New Roman"/>
              </w:rPr>
            </w:pPr>
          </w:p>
        </w:tc>
      </w:tr>
    </w:tbl>
    <w:p w:rsidR="003E1A88" w:rsidRPr="00ED6254" w:rsidRDefault="003E1A88" w:rsidP="003E1A88">
      <w:pPr>
        <w:rPr>
          <w:rFonts w:ascii="Times New Roman" w:hAnsi="Times New Roman" w:cs="Times New Roman"/>
        </w:rPr>
      </w:pPr>
    </w:p>
    <w:p w:rsidR="00942F9B" w:rsidRPr="00ED6254" w:rsidRDefault="00942F9B"/>
    <w:sectPr w:rsidR="00942F9B" w:rsidRPr="00ED6254" w:rsidSect="00A035C0">
      <w:headerReference w:type="even" r:id="rId7"/>
      <w:headerReference w:type="default" r:id="rId8"/>
      <w:footerReference w:type="even" r:id="rId9"/>
      <w:footerReference w:type="default" r:id="rId10"/>
      <w:headerReference w:type="first" r:id="rId11"/>
      <w:footerReference w:type="first" r:id="rId12"/>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723" w:rsidRDefault="00B42723" w:rsidP="003E1A88">
      <w:pPr>
        <w:spacing w:after="0" w:line="240" w:lineRule="auto"/>
      </w:pPr>
      <w:r>
        <w:separator/>
      </w:r>
    </w:p>
  </w:endnote>
  <w:endnote w:type="continuationSeparator" w:id="0">
    <w:p w:rsidR="00B42723" w:rsidRDefault="00B42723" w:rsidP="003E1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463" w:rsidRDefault="00E8246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7805787"/>
      <w:docPartObj>
        <w:docPartGallery w:val="Page Numbers (Bottom of Page)"/>
        <w:docPartUnique/>
      </w:docPartObj>
    </w:sdtPr>
    <w:sdtEndPr/>
    <w:sdtContent>
      <w:p w:rsidR="007C1E66" w:rsidRDefault="00841189">
        <w:pPr>
          <w:pStyle w:val="Altbilgi"/>
          <w:jc w:val="right"/>
        </w:pPr>
        <w:r>
          <w:fldChar w:fldCharType="begin"/>
        </w:r>
        <w:r>
          <w:instrText>PAGE   \* MERGEFORMAT</w:instrText>
        </w:r>
        <w:r>
          <w:fldChar w:fldCharType="separate"/>
        </w:r>
        <w:r w:rsidR="00ED6254">
          <w:rPr>
            <w:noProof/>
          </w:rPr>
          <w:t>1</w:t>
        </w:r>
        <w:r>
          <w:fldChar w:fldCharType="end"/>
        </w:r>
      </w:p>
    </w:sdtContent>
  </w:sdt>
  <w:p w:rsidR="00A035C0" w:rsidRDefault="00ED6254">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463" w:rsidRDefault="00E8246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723" w:rsidRDefault="00B42723" w:rsidP="003E1A88">
      <w:pPr>
        <w:spacing w:after="0" w:line="240" w:lineRule="auto"/>
      </w:pPr>
      <w:r>
        <w:separator/>
      </w:r>
    </w:p>
  </w:footnote>
  <w:footnote w:type="continuationSeparator" w:id="0">
    <w:p w:rsidR="00B42723" w:rsidRDefault="00B42723" w:rsidP="003E1A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A14" w:rsidRDefault="00E82463">
    <w:r>
      <w:rPr>
        <w:noProof/>
        <w:lang w:eastAsia="tr-TR"/>
      </w:rPr>
      <mc:AlternateContent>
        <mc:Choice Requires="wps">
          <w:drawing>
            <wp:anchor distT="0" distB="0" distL="114300" distR="114300" simplePos="0" relativeHeight="251661312" behindDoc="0" locked="0" layoutInCell="1" allowOverlap="1">
              <wp:simplePos x="0" y="0"/>
              <wp:positionH relativeFrom="page">
                <wp:align>center</wp:align>
              </wp:positionH>
              <wp:positionV relativeFrom="page">
                <wp:align>center</wp:align>
              </wp:positionV>
              <wp:extent cx="6350000" cy="1270000"/>
              <wp:effectExtent l="0" t="0" r="3175" b="0"/>
              <wp:wrapNone/>
              <wp:docPr id="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700000">
                        <a:off x="0" y="0"/>
                        <a:ext cx="6350000" cy="1270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4527BC9" id="_x0000_t202" coordsize="21600,21600" o:spt="202" path="m,l,21600r21600,l21600,xe">
              <v:stroke joinstyle="miter"/>
              <v:path gradientshapeok="t" o:connecttype="rect"/>
            </v:shapetype>
            <v:shape id="WordArt 3" o:spid="_x0000_s1026" type="#_x0000_t202" style="position:absolute;margin-left:0;margin-top:0;width:500pt;height:100pt;rotation:-45;z-index:25166131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" filled="f" stroked="f">
              <o:lock v:ext="edit" text="t" shapetype="t"/>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417" w:type="pct"/>
      <w:tblInd w:w="-649"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000" w:firstRow="0" w:lastRow="0" w:firstColumn="0" w:lastColumn="0" w:noHBand="0" w:noVBand="0"/>
    </w:tblPr>
    <w:tblGrid>
      <w:gridCol w:w="2036"/>
      <w:gridCol w:w="2796"/>
      <w:gridCol w:w="3050"/>
      <w:gridCol w:w="1914"/>
    </w:tblGrid>
    <w:tr w:rsidR="00E82463" w:rsidTr="008E6ABE">
      <w:trPr>
        <w:cantSplit/>
        <w:trHeight w:val="1234"/>
      </w:trPr>
      <w:tc>
        <w:tcPr>
          <w:tcW w:w="1039" w:type="pct"/>
          <w:tcBorders>
            <w:top w:val="double" w:sz="4" w:space="0" w:color="auto"/>
            <w:left w:val="double" w:sz="4" w:space="0" w:color="auto"/>
            <w:bottom w:val="dotted" w:sz="4" w:space="0" w:color="auto"/>
            <w:right w:val="double" w:sz="4" w:space="0" w:color="auto"/>
          </w:tcBorders>
          <w:vAlign w:val="center"/>
        </w:tcPr>
        <w:p w:rsidR="00E82463" w:rsidRDefault="00E82463" w:rsidP="00E82463">
          <w:pPr>
            <w:pStyle w:val="stbilgi"/>
            <w:spacing w:line="276" w:lineRule="auto"/>
            <w:jc w:val="center"/>
          </w:pPr>
          <w:r>
            <w:rPr>
              <w:noProof/>
              <w:lang w:eastAsia="tr-TR"/>
            </w:rPr>
            <w:drawing>
              <wp:inline distT="0" distB="0" distL="0" distR="0" wp14:anchorId="4B48FDF2" wp14:editId="4A431224">
                <wp:extent cx="714375" cy="714375"/>
                <wp:effectExtent l="0" t="0" r="9525" b="9525"/>
                <wp:docPr id="2" name="Resim 2" descr="GAÜN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GAÜN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3961" w:type="pct"/>
          <w:gridSpan w:val="3"/>
          <w:tcBorders>
            <w:top w:val="double" w:sz="4" w:space="0" w:color="auto"/>
            <w:left w:val="double" w:sz="4" w:space="0" w:color="auto"/>
            <w:bottom w:val="dotted" w:sz="4" w:space="0" w:color="auto"/>
            <w:right w:val="double" w:sz="4" w:space="0" w:color="auto"/>
          </w:tcBorders>
          <w:vAlign w:val="center"/>
        </w:tcPr>
        <w:p w:rsidR="00E82463" w:rsidRDefault="00E82463" w:rsidP="00E82463">
          <w:pPr>
            <w:spacing w:after="0"/>
            <w:jc w:val="center"/>
            <w:rPr>
              <w:b/>
              <w:bCs/>
              <w:szCs w:val="32"/>
            </w:rPr>
          </w:pPr>
          <w:r>
            <w:rPr>
              <w:b/>
              <w:bCs/>
              <w:szCs w:val="32"/>
            </w:rPr>
            <w:t>GAZİANTEP ÜNİVERSİTESİ</w:t>
          </w:r>
        </w:p>
        <w:p w:rsidR="00E82463" w:rsidRDefault="00E82463" w:rsidP="00E82463">
          <w:pPr>
            <w:spacing w:after="0"/>
            <w:jc w:val="center"/>
            <w:rPr>
              <w:b/>
              <w:bCs/>
              <w:szCs w:val="28"/>
            </w:rPr>
          </w:pPr>
          <w:r>
            <w:rPr>
              <w:b/>
              <w:bCs/>
              <w:szCs w:val="28"/>
            </w:rPr>
            <w:t>KLİNİK ARAŞTIRMALAR ETİK KURULU</w:t>
          </w:r>
        </w:p>
        <w:p w:rsidR="00E82463" w:rsidRDefault="00E82463" w:rsidP="00E82463">
          <w:pPr>
            <w:pStyle w:val="stbilgi"/>
            <w:spacing w:line="276" w:lineRule="auto"/>
            <w:jc w:val="center"/>
            <w:rPr>
              <w:b/>
              <w:bCs/>
              <w:sz w:val="32"/>
              <w:szCs w:val="32"/>
            </w:rPr>
          </w:pPr>
          <w:r w:rsidRPr="00E82463">
            <w:rPr>
              <w:b/>
              <w:bCs/>
              <w:szCs w:val="28"/>
            </w:rPr>
            <w:t>ÇOK MERKEZLİ ÇALIŞMALAR İÇİN TAAHÜTNAME</w:t>
          </w:r>
        </w:p>
      </w:tc>
    </w:tr>
    <w:tr w:rsidR="00E82463" w:rsidTr="008E6ABE">
      <w:trPr>
        <w:cantSplit/>
        <w:trHeight w:val="295"/>
      </w:trPr>
      <w:tc>
        <w:tcPr>
          <w:tcW w:w="1039" w:type="pct"/>
          <w:tcBorders>
            <w:top w:val="dotted" w:sz="4" w:space="0" w:color="auto"/>
            <w:left w:val="double" w:sz="4" w:space="0" w:color="auto"/>
            <w:bottom w:val="double" w:sz="4" w:space="0" w:color="auto"/>
            <w:right w:val="double" w:sz="4" w:space="0" w:color="auto"/>
          </w:tcBorders>
          <w:vAlign w:val="center"/>
        </w:tcPr>
        <w:p w:rsidR="00E82463" w:rsidRDefault="00E82463" w:rsidP="00E82463">
          <w:pPr>
            <w:pStyle w:val="stbilgi"/>
            <w:spacing w:line="276" w:lineRule="auto"/>
            <w:rPr>
              <w:bCs/>
              <w:sz w:val="14"/>
              <w:szCs w:val="14"/>
            </w:rPr>
          </w:pPr>
          <w:r>
            <w:rPr>
              <w:b/>
              <w:sz w:val="14"/>
              <w:szCs w:val="14"/>
            </w:rPr>
            <w:t xml:space="preserve">Doküman Kodu: </w:t>
          </w:r>
          <w:r>
            <w:rPr>
              <w:sz w:val="14"/>
              <w:szCs w:val="14"/>
            </w:rPr>
            <w:t>KAEK-FRM-09</w:t>
          </w:r>
        </w:p>
      </w:tc>
      <w:tc>
        <w:tcPr>
          <w:tcW w:w="1427" w:type="pct"/>
          <w:tcBorders>
            <w:top w:val="dotted" w:sz="4" w:space="0" w:color="auto"/>
            <w:left w:val="double" w:sz="4" w:space="0" w:color="auto"/>
            <w:bottom w:val="double" w:sz="4" w:space="0" w:color="auto"/>
            <w:right w:val="double" w:sz="4" w:space="0" w:color="auto"/>
          </w:tcBorders>
          <w:vAlign w:val="center"/>
        </w:tcPr>
        <w:p w:rsidR="00E82463" w:rsidRDefault="00E82463" w:rsidP="00E82463">
          <w:pPr>
            <w:pStyle w:val="stbilgi"/>
            <w:spacing w:line="276" w:lineRule="auto"/>
            <w:rPr>
              <w:sz w:val="14"/>
              <w:szCs w:val="14"/>
            </w:rPr>
          </w:pPr>
          <w:r>
            <w:rPr>
              <w:b/>
              <w:sz w:val="14"/>
              <w:szCs w:val="14"/>
            </w:rPr>
            <w:t>Yürürlük Tarihi:</w:t>
          </w:r>
          <w:r>
            <w:rPr>
              <w:sz w:val="14"/>
              <w:szCs w:val="14"/>
            </w:rPr>
            <w:t xml:space="preserve"> 20.04.2026</w:t>
          </w:r>
        </w:p>
      </w:tc>
      <w:tc>
        <w:tcPr>
          <w:tcW w:w="1557" w:type="pct"/>
          <w:tcBorders>
            <w:top w:val="dotted" w:sz="4" w:space="0" w:color="auto"/>
            <w:left w:val="double" w:sz="4" w:space="0" w:color="auto"/>
            <w:bottom w:val="double" w:sz="4" w:space="0" w:color="auto"/>
            <w:right w:val="double" w:sz="4" w:space="0" w:color="auto"/>
          </w:tcBorders>
          <w:vAlign w:val="center"/>
        </w:tcPr>
        <w:p w:rsidR="00E82463" w:rsidRDefault="00E82463" w:rsidP="00E82463">
          <w:pPr>
            <w:pStyle w:val="stbilgi"/>
            <w:spacing w:line="276" w:lineRule="auto"/>
            <w:rPr>
              <w:sz w:val="14"/>
              <w:szCs w:val="14"/>
            </w:rPr>
          </w:pPr>
          <w:r>
            <w:rPr>
              <w:sz w:val="14"/>
              <w:szCs w:val="14"/>
            </w:rPr>
            <w:t>Revizyon Tarihi/No:</w:t>
          </w:r>
        </w:p>
      </w:tc>
      <w:tc>
        <w:tcPr>
          <w:tcW w:w="977" w:type="pct"/>
          <w:tcBorders>
            <w:top w:val="dotted" w:sz="4" w:space="0" w:color="auto"/>
            <w:left w:val="single" w:sz="8" w:space="0" w:color="auto"/>
            <w:bottom w:val="double" w:sz="4" w:space="0" w:color="auto"/>
            <w:right w:val="double" w:sz="4" w:space="0" w:color="auto"/>
          </w:tcBorders>
          <w:vAlign w:val="center"/>
        </w:tcPr>
        <w:p w:rsidR="00E82463" w:rsidRDefault="00E82463" w:rsidP="00E82463">
          <w:pPr>
            <w:pStyle w:val="stbilgi"/>
            <w:spacing w:before="60" w:line="276" w:lineRule="auto"/>
            <w:rPr>
              <w:b/>
              <w:bCs/>
              <w:sz w:val="14"/>
              <w:szCs w:val="14"/>
            </w:rPr>
          </w:pPr>
          <w:r w:rsidRPr="00C733D3">
            <w:rPr>
              <w:b/>
              <w:sz w:val="14"/>
              <w:szCs w:val="14"/>
            </w:rPr>
            <w:t>Sayfa No</w:t>
          </w:r>
          <w:r w:rsidRPr="00C733D3">
            <w:rPr>
              <w:b/>
              <w:bCs/>
              <w:sz w:val="14"/>
              <w:szCs w:val="14"/>
            </w:rPr>
            <w:t xml:space="preserve">: </w:t>
          </w:r>
        </w:p>
      </w:tc>
    </w:tr>
  </w:tbl>
  <w:p w:rsidR="006C2A14" w:rsidRDefault="00E82463">
    <w:r>
      <w:rPr>
        <w:noProof/>
        <w:lang w:eastAsia="tr-TR"/>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6350000" cy="1270000"/>
              <wp:effectExtent l="0" t="0" r="3175" b="0"/>
              <wp:wrapNone/>
              <wp:docPr id="4" name="WaterMar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700000">
                        <a:off x="0" y="0"/>
                        <a:ext cx="6350000" cy="1270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0BA3EC0" id="_x0000_t202" coordsize="21600,21600" o:spt="202" path="m,l,21600r21600,l21600,xe">
              <v:stroke joinstyle="miter"/>
              <v:path gradientshapeok="t" o:connecttype="rect"/>
            </v:shapetype>
            <v:shape id="WaterMark" o:spid="_x0000_s1026" type="#_x0000_t202" style="position:absolute;margin-left:0;margin-top:0;width:500pt;height:100pt;rotation:-45;z-index:25165926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" filled="f" stroked="f">
              <o:lock v:ext="edit" text="t" shapetype="t"/>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A14" w:rsidRDefault="00E82463">
    <w:r>
      <w:rPr>
        <w:noProof/>
        <w:lang w:eastAsia="tr-TR"/>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6350000" cy="1270000"/>
              <wp:effectExtent l="0" t="0" r="3175" b="0"/>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700000">
                        <a:off x="0" y="0"/>
                        <a:ext cx="6350000" cy="1270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625AE5" id="_x0000_t202" coordsize="21600,21600" o:spt="202" path="m,l,21600r21600,l21600,xe">
              <v:stroke joinstyle="miter"/>
              <v:path gradientshapeok="t" o:connecttype="rect"/>
            </v:shapetype>
            <v:shape id="WordArt 2" o:spid="_x0000_s1026" type="#_x0000_t202" style="position:absolute;margin-left:0;margin-top:0;width:500pt;height:100pt;rotation:-45;z-index:25166028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" filled="f" stroked="f">
              <o:lock v:ext="edit" text="t" shapetype="t"/>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4F5793"/>
    <w:multiLevelType w:val="hybridMultilevel"/>
    <w:tmpl w:val="D7045878"/>
    <w:lvl w:ilvl="0" w:tplc="61E4FA0E">
      <w:start w:val="1"/>
      <w:numFmt w:val="bullet"/>
      <w:lvlText w:val=""/>
      <w:lvlJc w:val="left"/>
      <w:pPr>
        <w:ind w:left="720" w:hanging="360"/>
      </w:pPr>
      <w:rPr>
        <w:rFonts w:ascii="Symbol" w:hAnsi="Symbol" w:hint="default"/>
      </w:rPr>
    </w:lvl>
    <w:lvl w:ilvl="1" w:tplc="8104D478" w:tentative="1">
      <w:start w:val="1"/>
      <w:numFmt w:val="bullet"/>
      <w:lvlText w:val="o"/>
      <w:lvlJc w:val="left"/>
      <w:pPr>
        <w:ind w:left="1440" w:hanging="360"/>
      </w:pPr>
      <w:rPr>
        <w:rFonts w:ascii="Courier New" w:hAnsi="Courier New" w:cs="Courier New" w:hint="default"/>
      </w:rPr>
    </w:lvl>
    <w:lvl w:ilvl="2" w:tplc="980A2A60" w:tentative="1">
      <w:start w:val="1"/>
      <w:numFmt w:val="bullet"/>
      <w:lvlText w:val=""/>
      <w:lvlJc w:val="left"/>
      <w:pPr>
        <w:ind w:left="2160" w:hanging="360"/>
      </w:pPr>
      <w:rPr>
        <w:rFonts w:ascii="Wingdings" w:hAnsi="Wingdings" w:hint="default"/>
      </w:rPr>
    </w:lvl>
    <w:lvl w:ilvl="3" w:tplc="04C2F5E6" w:tentative="1">
      <w:start w:val="1"/>
      <w:numFmt w:val="bullet"/>
      <w:lvlText w:val=""/>
      <w:lvlJc w:val="left"/>
      <w:pPr>
        <w:ind w:left="2880" w:hanging="360"/>
      </w:pPr>
      <w:rPr>
        <w:rFonts w:ascii="Symbol" w:hAnsi="Symbol" w:hint="default"/>
      </w:rPr>
    </w:lvl>
    <w:lvl w:ilvl="4" w:tplc="27843D7E" w:tentative="1">
      <w:start w:val="1"/>
      <w:numFmt w:val="bullet"/>
      <w:lvlText w:val="o"/>
      <w:lvlJc w:val="left"/>
      <w:pPr>
        <w:ind w:left="3600" w:hanging="360"/>
      </w:pPr>
      <w:rPr>
        <w:rFonts w:ascii="Courier New" w:hAnsi="Courier New" w:cs="Courier New" w:hint="default"/>
      </w:rPr>
    </w:lvl>
    <w:lvl w:ilvl="5" w:tplc="78283938" w:tentative="1">
      <w:start w:val="1"/>
      <w:numFmt w:val="bullet"/>
      <w:lvlText w:val=""/>
      <w:lvlJc w:val="left"/>
      <w:pPr>
        <w:ind w:left="4320" w:hanging="360"/>
      </w:pPr>
      <w:rPr>
        <w:rFonts w:ascii="Wingdings" w:hAnsi="Wingdings" w:hint="default"/>
      </w:rPr>
    </w:lvl>
    <w:lvl w:ilvl="6" w:tplc="94A89622" w:tentative="1">
      <w:start w:val="1"/>
      <w:numFmt w:val="bullet"/>
      <w:lvlText w:val=""/>
      <w:lvlJc w:val="left"/>
      <w:pPr>
        <w:ind w:left="5040" w:hanging="360"/>
      </w:pPr>
      <w:rPr>
        <w:rFonts w:ascii="Symbol" w:hAnsi="Symbol" w:hint="default"/>
      </w:rPr>
    </w:lvl>
    <w:lvl w:ilvl="7" w:tplc="248C66B0" w:tentative="1">
      <w:start w:val="1"/>
      <w:numFmt w:val="bullet"/>
      <w:lvlText w:val="o"/>
      <w:lvlJc w:val="left"/>
      <w:pPr>
        <w:ind w:left="5760" w:hanging="360"/>
      </w:pPr>
      <w:rPr>
        <w:rFonts w:ascii="Courier New" w:hAnsi="Courier New" w:cs="Courier New" w:hint="default"/>
      </w:rPr>
    </w:lvl>
    <w:lvl w:ilvl="8" w:tplc="E988AA0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D20"/>
    <w:rsid w:val="000D336E"/>
    <w:rsid w:val="003E1A88"/>
    <w:rsid w:val="00525D20"/>
    <w:rsid w:val="00841189"/>
    <w:rsid w:val="00942F9B"/>
    <w:rsid w:val="00B42723"/>
    <w:rsid w:val="00E82463"/>
    <w:rsid w:val="00ED62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398C802-FE08-4A56-BF24-DED126549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A88"/>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E1A88"/>
    <w:pPr>
      <w:ind w:left="720"/>
      <w:contextualSpacing/>
    </w:pPr>
  </w:style>
  <w:style w:type="table" w:styleId="TabloKlavuzu">
    <w:name w:val="Table Grid"/>
    <w:basedOn w:val="NormalTablo"/>
    <w:uiPriority w:val="39"/>
    <w:rsid w:val="003E1A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qFormat/>
    <w:rsid w:val="003E1A8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E1A88"/>
  </w:style>
  <w:style w:type="paragraph" w:styleId="Altbilgi">
    <w:name w:val="footer"/>
    <w:basedOn w:val="Normal"/>
    <w:link w:val="AltbilgiChar"/>
    <w:uiPriority w:val="99"/>
    <w:unhideWhenUsed/>
    <w:rsid w:val="003E1A8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E1A88"/>
  </w:style>
  <w:style w:type="paragraph" w:styleId="BalonMetni">
    <w:name w:val="Balloon Text"/>
    <w:basedOn w:val="Normal"/>
    <w:link w:val="BalonMetniChar"/>
    <w:uiPriority w:val="99"/>
    <w:semiHidden/>
    <w:unhideWhenUsed/>
    <w:rsid w:val="003E1A8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E1A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1832</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YASEMİN ZER</dc:creator>
  <cp:keywords/>
  <dc:description/>
  <cp:lastModifiedBy>KaliteGel</cp:lastModifiedBy>
  <cp:revision>3</cp:revision>
  <dcterms:created xsi:type="dcterms:W3CDTF">2026-04-27T11:09:00Z</dcterms:created>
  <dcterms:modified xsi:type="dcterms:W3CDTF">2026-04-27T12:05:00Z</dcterms:modified>
</cp:coreProperties>
</file>